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2870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04734BD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B980EF4" w14:textId="77777777" w:rsidR="008718B8" w:rsidRDefault="008718B8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2F4B8E95" w14:textId="77777777" w:rsidR="008718B8" w:rsidRDefault="008718B8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AB05FB4" w14:textId="77777777" w:rsidR="008718B8" w:rsidRDefault="008718B8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563086AB" w14:textId="77777777" w:rsidR="008718B8" w:rsidRDefault="008718B8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D4B94C7" w14:textId="2B542587" w:rsidR="00E05824" w:rsidRPr="004819FE" w:rsidRDefault="004819FE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819FE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TABELA REJESTR ZMIAN</w:t>
      </w:r>
    </w:p>
    <w:p w14:paraId="0C236ABD" w14:textId="77777777" w:rsidR="000D0C70" w:rsidRPr="009F6C15" w:rsidRDefault="000D0C70" w:rsidP="009F6C15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D0C70" w:rsidRPr="000D0C70" w14:paraId="2614C620" w14:textId="77777777">
        <w:trPr>
          <w:trHeight w:val="27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CED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Zapis przed zmianą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6B0A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Zapis po zmianie</w:t>
            </w:r>
          </w:p>
        </w:tc>
      </w:tr>
      <w:tr w:rsidR="000D0C70" w:rsidRPr="000D0C70" w14:paraId="34B5E946" w14:textId="77777777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74F9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3DC6D6CF" w14:textId="5FB86959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Wersja 1.0 z dnia </w:t>
            </w:r>
            <w:r w:rsidR="00687C1C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15 grudnia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2025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9267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6E224B76" w14:textId="12FAC083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Wersja 1.1 z dnia </w:t>
            </w:r>
            <w:r w:rsidR="00687C1C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</w:t>
            </w:r>
            <w:r w:rsidR="008718B8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4</w:t>
            </w:r>
            <w:r w:rsidR="00687C1C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stycznia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</w:t>
            </w:r>
            <w:r w:rsidR="00687C1C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6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</w:tr>
      <w:tr w:rsidR="00E16119" w:rsidRPr="000D0C70" w14:paraId="5792BE7D" w14:textId="77777777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6A7B" w14:textId="456FE9E1" w:rsidR="00E16119" w:rsidRPr="00E16119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E16119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pkt 5.1.2.5</w:t>
            </w:r>
          </w:p>
          <w:p w14:paraId="795066C6" w14:textId="77777777" w:rsidR="00E16119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(…)</w:t>
            </w:r>
          </w:p>
          <w:p w14:paraId="4920628D" w14:textId="79466961" w:rsidR="00E16119" w:rsidRPr="00E16119" w:rsidRDefault="00E16119" w:rsidP="00E16119">
            <w:pPr>
              <w:numPr>
                <w:ilvl w:val="0"/>
                <w:numId w:val="2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bookmarkStart w:id="0" w:name="_Hlk150946703"/>
            <w:r w:rsidRPr="00E16119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Ważne! Wyżej wskazane zaświadczenia muszą być </w:t>
            </w:r>
            <w:r w:rsidR="008A62C5" w:rsidRPr="00E16119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aktualne</w:t>
            </w:r>
            <w:r w:rsidRPr="00E16119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 tj. muszą zostać wydane odpowiednio przez właściwy Urząd Skarbowy oraz Zakład Ubezpieczeń Społecznych, w okresie nie wcześniejszym niż data upublicznienia prze ION informacji o projektach wybranych do dofinansowania oraz projektach, zgodnie z częścią 6.2. Regulaminu. </w:t>
            </w:r>
            <w:bookmarkEnd w:id="0"/>
          </w:p>
          <w:p w14:paraId="2E6859B8" w14:textId="5143DB68" w:rsidR="00E16119" w:rsidRPr="000D0C70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083A" w14:textId="77777777" w:rsidR="00E16119" w:rsidRPr="00E16119" w:rsidRDefault="00E16119" w:rsidP="00E16119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16119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pkt 5.1.2.5</w:t>
            </w:r>
          </w:p>
          <w:p w14:paraId="5FF3FB17" w14:textId="77777777" w:rsidR="00E16119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(…)</w:t>
            </w:r>
          </w:p>
          <w:p w14:paraId="1BFDE719" w14:textId="77777777" w:rsidR="00E16119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  <w:p w14:paraId="7446B4CB" w14:textId="4CCBDBCE" w:rsidR="00E16119" w:rsidRPr="000D0C70" w:rsidRDefault="00E16119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Zapis usunięto. </w:t>
            </w:r>
          </w:p>
        </w:tc>
      </w:tr>
      <w:tr w:rsidR="000D0C70" w:rsidRPr="000D0C70" w14:paraId="420DBEFA" w14:textId="77777777" w:rsidTr="000D0C70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701C" w14:textId="37715302" w:rsidR="000D0C70" w:rsidRPr="00687C1C" w:rsidRDefault="00687C1C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p</w:t>
            </w:r>
            <w:r w:rsidRPr="00687C1C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kt. 5.3.4</w:t>
            </w:r>
          </w:p>
          <w:p w14:paraId="08DF00EC" w14:textId="47B0FF5A" w:rsidR="008718B8" w:rsidRPr="00687C1C" w:rsidRDefault="008718B8" w:rsidP="00687C1C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(…)</w:t>
            </w:r>
          </w:p>
          <w:p w14:paraId="31FB620E" w14:textId="759EE40F" w:rsidR="00687C1C" w:rsidRPr="000D0C70" w:rsidRDefault="00687C1C" w:rsidP="00687C1C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687C1C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- W myśl punktu 5.1.6.5. Pracodawca w ramach otrzymanego Vouchera zatrudnieniowego nie może zakupić maszyn, sprzętów i pojazdów, które są zasilane paliwami kopalnymi takimi jak ropa/benzyna/gaz.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2D23" w14:textId="00A9528B" w:rsidR="00687C1C" w:rsidRPr="00687C1C" w:rsidRDefault="00687C1C" w:rsidP="00687C1C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687C1C">
              <w:rPr>
                <w:rFonts w:ascii="Arial" w:hAnsi="Arial" w:cs="Arial"/>
                <w:b/>
                <w:bCs/>
                <w:sz w:val="18"/>
                <w:szCs w:val="18"/>
              </w:rPr>
              <w:t>kt. 5.3.4</w:t>
            </w:r>
          </w:p>
          <w:p w14:paraId="0C985265" w14:textId="160C8A03" w:rsidR="00687C1C" w:rsidRDefault="008718B8" w:rsidP="00687C1C">
            <w:pPr>
              <w:pStyle w:val="Akapitzlist"/>
              <w:spacing w:after="0" w:line="360" w:lineRule="auto"/>
              <w:ind w:left="29" w:hanging="29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(…)</w:t>
            </w:r>
          </w:p>
          <w:p w14:paraId="6AC62EA8" w14:textId="77777777" w:rsidR="008718B8" w:rsidRDefault="008718B8" w:rsidP="00687C1C">
            <w:pPr>
              <w:pStyle w:val="Akapitzlist"/>
              <w:spacing w:after="0" w:line="360" w:lineRule="auto"/>
              <w:ind w:left="29" w:hanging="29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F9772C" w14:textId="0CDCF61A" w:rsidR="008718B8" w:rsidRDefault="008718B8" w:rsidP="00687C1C">
            <w:pPr>
              <w:pStyle w:val="Akapitzlist"/>
              <w:spacing w:after="0" w:line="360" w:lineRule="auto"/>
              <w:ind w:left="29" w:hanging="29"/>
              <w:rPr>
                <w:rFonts w:ascii="Arial" w:hAnsi="Arial" w:cs="Arial"/>
                <w:bCs/>
                <w:sz w:val="18"/>
                <w:szCs w:val="18"/>
              </w:rPr>
            </w:pPr>
            <w:r w:rsidRPr="008718B8">
              <w:rPr>
                <w:rFonts w:ascii="Arial" w:hAnsi="Arial" w:cs="Arial"/>
                <w:bCs/>
                <w:sz w:val="18"/>
                <w:szCs w:val="18"/>
              </w:rPr>
              <w:t>Zapis usunięto.</w:t>
            </w:r>
          </w:p>
          <w:p w14:paraId="7E807F29" w14:textId="77777777" w:rsidR="00687C1C" w:rsidRPr="00687C1C" w:rsidRDefault="00687C1C" w:rsidP="00687C1C">
            <w:pPr>
              <w:pStyle w:val="Akapitzlist"/>
              <w:spacing w:before="120" w:after="120" w:line="271" w:lineRule="auto"/>
              <w:ind w:left="29" w:hanging="29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CA1828" w14:textId="229B4554" w:rsidR="009F6C15" w:rsidRPr="000D0C70" w:rsidRDefault="009F6C15" w:rsidP="00687C1C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A136CE2" w14:textId="77777777" w:rsidR="009F6C15" w:rsidRDefault="009F6C15" w:rsidP="009F6C15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44FD276B" w14:textId="77777777" w:rsidR="00DD53DC" w:rsidRPr="009F6C15" w:rsidRDefault="00DD53DC" w:rsidP="002E3BB8">
      <w:pPr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CC28811" w14:textId="77777777" w:rsidR="009F6C15" w:rsidRDefault="009F6C15" w:rsidP="002E3BB8">
      <w:pPr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80EFA08" w14:textId="66BF0003" w:rsidR="001E10AB" w:rsidRPr="00BC5779" w:rsidRDefault="005C60A1" w:rsidP="002E3BB8">
      <w:pPr>
        <w:tabs>
          <w:tab w:val="left" w:pos="426"/>
        </w:tabs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C577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sectPr w:rsidR="001E10AB" w:rsidRPr="00BC5779" w:rsidSect="0017773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5D875" w14:textId="77777777" w:rsidR="00CD5C0E" w:rsidRDefault="00CD5C0E" w:rsidP="00994AA3">
      <w:pPr>
        <w:spacing w:after="0" w:line="240" w:lineRule="auto"/>
      </w:pPr>
      <w:r>
        <w:separator/>
      </w:r>
    </w:p>
  </w:endnote>
  <w:endnote w:type="continuationSeparator" w:id="0">
    <w:p w14:paraId="44FE5AE6" w14:textId="77777777" w:rsidR="00CD5C0E" w:rsidRDefault="00CD5C0E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E6118" w14:textId="77777777" w:rsidR="00CD5C0E" w:rsidRDefault="00CD5C0E" w:rsidP="00994AA3">
      <w:pPr>
        <w:spacing w:after="0" w:line="240" w:lineRule="auto"/>
      </w:pPr>
      <w:r>
        <w:separator/>
      </w:r>
    </w:p>
  </w:footnote>
  <w:footnote w:type="continuationSeparator" w:id="0">
    <w:p w14:paraId="248D4288" w14:textId="77777777" w:rsidR="00CD5C0E" w:rsidRDefault="00CD5C0E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F13"/>
    <w:multiLevelType w:val="multilevel"/>
    <w:tmpl w:val="F0A812F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0B2326"/>
    <w:multiLevelType w:val="multilevel"/>
    <w:tmpl w:val="2BF2729E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326A69"/>
    <w:multiLevelType w:val="multilevel"/>
    <w:tmpl w:val="71B462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2421" w:hanging="720"/>
      </w:pPr>
      <w:rPr>
        <w:rFonts w:hint="default"/>
        <w:b w:val="0"/>
        <w:i w:val="0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C369BB"/>
    <w:multiLevelType w:val="multilevel"/>
    <w:tmpl w:val="D3EC99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1AE57A39"/>
    <w:multiLevelType w:val="multilevel"/>
    <w:tmpl w:val="4EC2DB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06491A"/>
    <w:multiLevelType w:val="multilevel"/>
    <w:tmpl w:val="578E7DB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D1447AF"/>
    <w:multiLevelType w:val="hybridMultilevel"/>
    <w:tmpl w:val="0C84A72A"/>
    <w:lvl w:ilvl="0" w:tplc="72CEC826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78DC"/>
    <w:multiLevelType w:val="multilevel"/>
    <w:tmpl w:val="CD468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E06317"/>
    <w:multiLevelType w:val="multilevel"/>
    <w:tmpl w:val="8C26F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pPr>
        <w:ind w:left="50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853FE5"/>
    <w:multiLevelType w:val="multilevel"/>
    <w:tmpl w:val="FF1C6B3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527472">
    <w:abstractNumId w:val="10"/>
  </w:num>
  <w:num w:numId="2" w16cid:durableId="875116959">
    <w:abstractNumId w:val="9"/>
  </w:num>
  <w:num w:numId="3" w16cid:durableId="1710909480">
    <w:abstractNumId w:val="15"/>
  </w:num>
  <w:num w:numId="4" w16cid:durableId="573008449">
    <w:abstractNumId w:val="5"/>
  </w:num>
  <w:num w:numId="5" w16cid:durableId="1025253593">
    <w:abstractNumId w:val="7"/>
  </w:num>
  <w:num w:numId="6" w16cid:durableId="2043821380">
    <w:abstractNumId w:val="0"/>
  </w:num>
  <w:num w:numId="7" w16cid:durableId="927419475">
    <w:abstractNumId w:val="4"/>
  </w:num>
  <w:num w:numId="8" w16cid:durableId="221330635">
    <w:abstractNumId w:val="11"/>
  </w:num>
  <w:num w:numId="9" w16cid:durableId="1506482562">
    <w:abstractNumId w:val="12"/>
  </w:num>
  <w:num w:numId="10" w16cid:durableId="133518634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536007">
    <w:abstractNumId w:val="7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7612524">
    <w:abstractNumId w:val="0"/>
  </w:num>
  <w:num w:numId="13" w16cid:durableId="566763353">
    <w:abstractNumId w:val="4"/>
  </w:num>
  <w:num w:numId="14" w16cid:durableId="1570379331">
    <w:abstractNumId w:val="3"/>
  </w:num>
  <w:num w:numId="15" w16cid:durableId="1173833483">
    <w:abstractNumId w:val="6"/>
  </w:num>
  <w:num w:numId="16" w16cid:durableId="1415200115">
    <w:abstractNumId w:val="8"/>
  </w:num>
  <w:num w:numId="17" w16cid:durableId="1023508044">
    <w:abstractNumId w:val="14"/>
  </w:num>
  <w:num w:numId="18" w16cid:durableId="750589783">
    <w:abstractNumId w:val="13"/>
  </w:num>
  <w:num w:numId="19" w16cid:durableId="1582712782">
    <w:abstractNumId w:val="1"/>
  </w:num>
  <w:num w:numId="20" w16cid:durableId="1249189904">
    <w:abstractNumId w:val="2"/>
  </w:num>
  <w:num w:numId="21" w16cid:durableId="102243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77D9"/>
    <w:rsid w:val="00057BE4"/>
    <w:rsid w:val="0008778A"/>
    <w:rsid w:val="000C1533"/>
    <w:rsid w:val="000D0C70"/>
    <w:rsid w:val="000F08D5"/>
    <w:rsid w:val="000F2AD1"/>
    <w:rsid w:val="00145507"/>
    <w:rsid w:val="001504DB"/>
    <w:rsid w:val="00160E77"/>
    <w:rsid w:val="001759EF"/>
    <w:rsid w:val="00177730"/>
    <w:rsid w:val="0019558E"/>
    <w:rsid w:val="001A4D54"/>
    <w:rsid w:val="001D5247"/>
    <w:rsid w:val="001E10AB"/>
    <w:rsid w:val="00211638"/>
    <w:rsid w:val="00216AA8"/>
    <w:rsid w:val="00286EBD"/>
    <w:rsid w:val="00290E95"/>
    <w:rsid w:val="002B5973"/>
    <w:rsid w:val="002E3BB8"/>
    <w:rsid w:val="002E6251"/>
    <w:rsid w:val="003370BE"/>
    <w:rsid w:val="003653B9"/>
    <w:rsid w:val="003B4249"/>
    <w:rsid w:val="003D00BC"/>
    <w:rsid w:val="003D26ED"/>
    <w:rsid w:val="003D5C0D"/>
    <w:rsid w:val="004207A6"/>
    <w:rsid w:val="00426C28"/>
    <w:rsid w:val="004819FE"/>
    <w:rsid w:val="004911F8"/>
    <w:rsid w:val="004B4B0B"/>
    <w:rsid w:val="00505D2D"/>
    <w:rsid w:val="00534569"/>
    <w:rsid w:val="00536F68"/>
    <w:rsid w:val="00550F7B"/>
    <w:rsid w:val="0055157E"/>
    <w:rsid w:val="005B30A8"/>
    <w:rsid w:val="005C60A1"/>
    <w:rsid w:val="0060207E"/>
    <w:rsid w:val="0065749E"/>
    <w:rsid w:val="0068675A"/>
    <w:rsid w:val="00687C1C"/>
    <w:rsid w:val="006C64B6"/>
    <w:rsid w:val="00726213"/>
    <w:rsid w:val="00733E3A"/>
    <w:rsid w:val="007516B5"/>
    <w:rsid w:val="0076542C"/>
    <w:rsid w:val="00771B49"/>
    <w:rsid w:val="008718B8"/>
    <w:rsid w:val="008A62C5"/>
    <w:rsid w:val="009240B3"/>
    <w:rsid w:val="00967AC6"/>
    <w:rsid w:val="009735AC"/>
    <w:rsid w:val="00994AA3"/>
    <w:rsid w:val="009B0B6D"/>
    <w:rsid w:val="009F6C15"/>
    <w:rsid w:val="00A410DD"/>
    <w:rsid w:val="00A83394"/>
    <w:rsid w:val="00AF7142"/>
    <w:rsid w:val="00B35E5D"/>
    <w:rsid w:val="00B86C88"/>
    <w:rsid w:val="00B905CF"/>
    <w:rsid w:val="00BC5779"/>
    <w:rsid w:val="00BF3B51"/>
    <w:rsid w:val="00C10125"/>
    <w:rsid w:val="00C21F18"/>
    <w:rsid w:val="00C73463"/>
    <w:rsid w:val="00C86F2A"/>
    <w:rsid w:val="00CA7849"/>
    <w:rsid w:val="00CD5C0E"/>
    <w:rsid w:val="00CE6B6F"/>
    <w:rsid w:val="00D06692"/>
    <w:rsid w:val="00D52B14"/>
    <w:rsid w:val="00D96DB4"/>
    <w:rsid w:val="00DA66AE"/>
    <w:rsid w:val="00DD53DC"/>
    <w:rsid w:val="00DE10C5"/>
    <w:rsid w:val="00DE3D65"/>
    <w:rsid w:val="00E05824"/>
    <w:rsid w:val="00E16119"/>
    <w:rsid w:val="00E77700"/>
    <w:rsid w:val="00E960E2"/>
    <w:rsid w:val="00EE74DF"/>
    <w:rsid w:val="00F437D2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5C60A1"/>
    <w:rPr>
      <w:sz w:val="16"/>
      <w:szCs w:val="16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5C60A1"/>
  </w:style>
  <w:style w:type="paragraph" w:customStyle="1" w:styleId="Default">
    <w:name w:val="Default"/>
    <w:rsid w:val="005C60A1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AD1"/>
    <w:rPr>
      <w:color w:val="605E5C"/>
      <w:shd w:val="clear" w:color="auto" w:fill="E1DFDD"/>
    </w:rPr>
  </w:style>
  <w:style w:type="paragraph" w:customStyle="1" w:styleId="Styl9">
    <w:name w:val="Styl9"/>
    <w:basedOn w:val="Nagwek3"/>
    <w:autoRedefine/>
    <w:qFormat/>
    <w:rsid w:val="0060207E"/>
    <w:pPr>
      <w:keepLines w:val="0"/>
      <w:numPr>
        <w:ilvl w:val="2"/>
        <w:numId w:val="18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kern w:val="0"/>
      <w:sz w:val="24"/>
      <w:szCs w:val="22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Kulesza Sandra</cp:lastModifiedBy>
  <cp:revision>28</cp:revision>
  <cp:lastPrinted>2025-02-03T11:47:00Z</cp:lastPrinted>
  <dcterms:created xsi:type="dcterms:W3CDTF">2025-03-11T12:16:00Z</dcterms:created>
  <dcterms:modified xsi:type="dcterms:W3CDTF">2026-01-14T11:04:00Z</dcterms:modified>
</cp:coreProperties>
</file>